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843B0" w:rsidRDefault="00F51517">
      <w:bookmarkStart w:id="0" w:name="_GoBack"/>
      <w:bookmarkEnd w:id="0"/>
      <w:r>
        <w:rPr>
          <w:b/>
        </w:rPr>
        <w:t>Interactive Classroom Resources</w:t>
      </w:r>
    </w:p>
    <w:p w:rsidR="00E843B0" w:rsidRDefault="00E843B0"/>
    <w:p w:rsidR="00E843B0" w:rsidRDefault="00F51517">
      <w:proofErr w:type="gramStart"/>
      <w:r>
        <w:rPr>
          <w:i/>
        </w:rPr>
        <w:t>from</w:t>
      </w:r>
      <w:proofErr w:type="gramEnd"/>
      <w:r>
        <w:rPr>
          <w:i/>
        </w:rPr>
        <w:t xml:space="preserve"> readwritethink.com</w:t>
      </w:r>
    </w:p>
    <w:p w:rsidR="00E843B0" w:rsidRDefault="00E843B0"/>
    <w:p w:rsidR="00E843B0" w:rsidRDefault="00F51517">
      <w:r>
        <w:t xml:space="preserve">Identifying </w:t>
      </w:r>
      <w:proofErr w:type="gramStart"/>
      <w:r>
        <w:t>Important</w:t>
      </w:r>
      <w:proofErr w:type="gramEnd"/>
      <w:r>
        <w:t xml:space="preserve"> facts for writing about nonfiction </w:t>
      </w:r>
    </w:p>
    <w:p w:rsidR="00E843B0" w:rsidRDefault="00F51517">
      <w:r>
        <w:rPr>
          <w:rFonts w:ascii="Trebuchet MS" w:eastAsia="Trebuchet MS" w:hAnsi="Trebuchet MS" w:cs="Trebuchet MS"/>
          <w:color w:val="666666"/>
          <w:sz w:val="20"/>
          <w:highlight w:val="white"/>
        </w:rPr>
        <w:t xml:space="preserve">Fact Fragment Frenzy, included in an extended research skills unit which also employs the </w:t>
      </w:r>
      <w:hyperlink r:id="rId5">
        <w:r>
          <w:rPr>
            <w:rFonts w:ascii="Trebuchet MS" w:eastAsia="Trebuchet MS" w:hAnsi="Trebuchet MS" w:cs="Trebuchet MS"/>
            <w:color w:val="3399AA"/>
            <w:sz w:val="20"/>
            <w:highlight w:val="white"/>
          </w:rPr>
          <w:t>Hints about Print interactive</w:t>
        </w:r>
      </w:hyperlink>
      <w:r>
        <w:rPr>
          <w:rFonts w:ascii="Trebuchet MS" w:eastAsia="Trebuchet MS" w:hAnsi="Trebuchet MS" w:cs="Trebuchet MS"/>
          <w:color w:val="666666"/>
          <w:sz w:val="20"/>
          <w:highlight w:val="white"/>
        </w:rPr>
        <w:t>, aids students in learning the importance of finding the words in sentences and paragraphs that contain the facts they need for compiling th</w:t>
      </w:r>
      <w:r>
        <w:rPr>
          <w:rFonts w:ascii="Trebuchet MS" w:eastAsia="Trebuchet MS" w:hAnsi="Trebuchet MS" w:cs="Trebuchet MS"/>
          <w:color w:val="666666"/>
          <w:sz w:val="20"/>
          <w:highlight w:val="white"/>
        </w:rPr>
        <w:t>eir research. They practice by pulling important words from a text over to a virtual notebook (shown at left). The students then move to putting those notes into their own words, avoiding plagiarism. Having elementary students participate in the fact-findi</w:t>
      </w:r>
      <w:r>
        <w:rPr>
          <w:rFonts w:ascii="Trebuchet MS" w:eastAsia="Trebuchet MS" w:hAnsi="Trebuchet MS" w:cs="Trebuchet MS"/>
          <w:color w:val="666666"/>
          <w:sz w:val="20"/>
          <w:highlight w:val="white"/>
        </w:rPr>
        <w:t>ng process early in their school experience promises to enrich further study and enjoyment of nonfiction texts.</w:t>
      </w:r>
    </w:p>
    <w:p w:rsidR="00E843B0" w:rsidRDefault="00F51517">
      <w:hyperlink r:id="rId6">
        <w:r>
          <w:rPr>
            <w:color w:val="1155CC"/>
            <w:u w:val="single"/>
          </w:rPr>
          <w:t>http://www.readwriteth</w:t>
        </w:r>
        <w:r>
          <w:rPr>
            <w:color w:val="1155CC"/>
            <w:u w:val="single"/>
          </w:rPr>
          <w:t>ink.org/classroom-resources/student-interactives/fact-fragment-frenzy-30013.html</w:t>
        </w:r>
      </w:hyperlink>
      <w:r>
        <w:t xml:space="preserve"> </w:t>
      </w:r>
    </w:p>
    <w:p w:rsidR="00E843B0" w:rsidRDefault="00E843B0"/>
    <w:p w:rsidR="00E843B0" w:rsidRDefault="00F51517">
      <w:r>
        <w:t>Compare and Contrast Map</w:t>
      </w:r>
    </w:p>
    <w:p w:rsidR="00E843B0" w:rsidRDefault="00F51517">
      <w:r>
        <w:rPr>
          <w:rFonts w:ascii="Trebuchet MS" w:eastAsia="Trebuchet MS" w:hAnsi="Trebuchet MS" w:cs="Trebuchet MS"/>
          <w:color w:val="666666"/>
          <w:sz w:val="20"/>
          <w:highlight w:val="white"/>
        </w:rPr>
        <w:t>This interactive graphic organizer helps students develop an outline for one of three types of comparison essays: whole-to-whole, similarities-to-di</w:t>
      </w:r>
      <w:r>
        <w:rPr>
          <w:rFonts w:ascii="Trebuchet MS" w:eastAsia="Trebuchet MS" w:hAnsi="Trebuchet MS" w:cs="Trebuchet MS"/>
          <w:color w:val="666666"/>
          <w:sz w:val="20"/>
          <w:highlight w:val="white"/>
        </w:rPr>
        <w:t xml:space="preserve">fferences, or point-to-point. A link in the introduction to </w:t>
      </w:r>
      <w:proofErr w:type="spellStart"/>
      <w:r>
        <w:rPr>
          <w:rFonts w:ascii="Trebuchet MS" w:eastAsia="Trebuchet MS" w:hAnsi="Trebuchet MS" w:cs="Trebuchet MS"/>
          <w:color w:val="666666"/>
          <w:sz w:val="20"/>
          <w:highlight w:val="white"/>
        </w:rPr>
        <w:t>the</w:t>
      </w:r>
      <w:hyperlink r:id="rId7">
        <w:r>
          <w:rPr>
            <w:rFonts w:ascii="Trebuchet MS" w:eastAsia="Trebuchet MS" w:hAnsi="Trebuchet MS" w:cs="Trebuchet MS"/>
            <w:color w:val="3399AA"/>
            <w:sz w:val="20"/>
            <w:highlight w:val="white"/>
          </w:rPr>
          <w:t>Comparison</w:t>
        </w:r>
        <w:proofErr w:type="spellEnd"/>
        <w:r>
          <w:rPr>
            <w:rFonts w:ascii="Trebuchet MS" w:eastAsia="Trebuchet MS" w:hAnsi="Trebuchet MS" w:cs="Trebuchet MS"/>
            <w:color w:val="3399AA"/>
            <w:sz w:val="20"/>
            <w:highlight w:val="white"/>
          </w:rPr>
          <w:t xml:space="preserve"> and Contrast Guide</w:t>
        </w:r>
      </w:hyperlink>
      <w:r>
        <w:rPr>
          <w:rFonts w:ascii="Trebuchet MS" w:eastAsia="Trebuchet MS" w:hAnsi="Trebuchet MS" w:cs="Trebuchet MS"/>
          <w:color w:val="666666"/>
          <w:sz w:val="20"/>
          <w:highlight w:val="white"/>
        </w:rPr>
        <w:t xml:space="preserve"> give students the chance to get definitions and look at examples before they begin working</w:t>
      </w:r>
      <w:r>
        <w:rPr>
          <w:rFonts w:ascii="Trebuchet MS" w:eastAsia="Trebuchet MS" w:hAnsi="Trebuchet MS" w:cs="Trebuchet MS"/>
          <w:color w:val="666666"/>
          <w:sz w:val="20"/>
          <w:highlight w:val="white"/>
        </w:rPr>
        <w:t>. The tool offers multiple ways to navigate information including a graphic on the right that allows students to move around the map without having to work in a linear fashion. The finished map can be saved, e-mailed, or printed.</w:t>
      </w:r>
    </w:p>
    <w:p w:rsidR="00E843B0" w:rsidRDefault="00F51517">
      <w:hyperlink r:id="rId8">
        <w:r>
          <w:rPr>
            <w:color w:val="1155CC"/>
            <w:u w:val="single"/>
          </w:rPr>
          <w:t>http://www.readwritethink.org/classroom-resources/student-interactives/compare-contrast-30066.html</w:t>
        </w:r>
      </w:hyperlink>
      <w:r>
        <w:t xml:space="preserve"> </w:t>
      </w:r>
    </w:p>
    <w:p w:rsidR="00E843B0" w:rsidRDefault="00E843B0"/>
    <w:p w:rsidR="00E843B0" w:rsidRDefault="00F51517">
      <w:r>
        <w:t>ABC Match</w:t>
      </w:r>
    </w:p>
    <w:p w:rsidR="00E843B0" w:rsidRDefault="00F51517">
      <w:r>
        <w:rPr>
          <w:rFonts w:ascii="Trebuchet MS" w:eastAsia="Trebuchet MS" w:hAnsi="Trebuchet MS" w:cs="Trebuchet MS"/>
          <w:color w:val="666666"/>
          <w:sz w:val="20"/>
          <w:highlight w:val="white"/>
        </w:rPr>
        <w:t>Learning to recognize letters is integral to early li</w:t>
      </w:r>
      <w:r>
        <w:rPr>
          <w:rFonts w:ascii="Trebuchet MS" w:eastAsia="Trebuchet MS" w:hAnsi="Trebuchet MS" w:cs="Trebuchet MS"/>
          <w:color w:val="666666"/>
          <w:sz w:val="20"/>
          <w:highlight w:val="white"/>
        </w:rPr>
        <w:t xml:space="preserve">teracy. But how can you keep your students practicing until they are fluent? The </w:t>
      </w:r>
      <w:hyperlink r:id="rId9">
        <w:r>
          <w:rPr>
            <w:rFonts w:ascii="Trebuchet MS" w:eastAsia="Trebuchet MS" w:hAnsi="Trebuchet MS" w:cs="Trebuchet MS"/>
            <w:color w:val="3399AA"/>
            <w:sz w:val="20"/>
            <w:highlight w:val="white"/>
          </w:rPr>
          <w:t>ABC Match</w:t>
        </w:r>
      </w:hyperlink>
      <w:r>
        <w:rPr>
          <w:rFonts w:ascii="Trebuchet MS" w:eastAsia="Trebuchet MS" w:hAnsi="Trebuchet MS" w:cs="Trebuchet MS"/>
          <w:color w:val="666666"/>
          <w:sz w:val="20"/>
          <w:highlight w:val="white"/>
        </w:rPr>
        <w:t xml:space="preserve"> game meets this challenge by offering students the chance to match initial letters with pictures</w:t>
      </w:r>
      <w:r>
        <w:rPr>
          <w:rFonts w:ascii="Trebuchet MS" w:eastAsia="Trebuchet MS" w:hAnsi="Trebuchet MS" w:cs="Trebuchet MS"/>
          <w:color w:val="666666"/>
          <w:sz w:val="20"/>
          <w:highlight w:val="white"/>
        </w:rPr>
        <w:t xml:space="preserve"> while also using their memory skills to remember which cards are where. Students work their way through three increasingly difficult levels, each with more pairs of cards. The game offers two modes of play, one timed and one not, as well as the option to </w:t>
      </w:r>
      <w:r>
        <w:rPr>
          <w:rFonts w:ascii="Trebuchet MS" w:eastAsia="Trebuchet MS" w:hAnsi="Trebuchet MS" w:cs="Trebuchet MS"/>
          <w:color w:val="666666"/>
          <w:sz w:val="20"/>
          <w:highlight w:val="white"/>
        </w:rPr>
        <w:t xml:space="preserve">hear the names of all the pictures. A </w:t>
      </w:r>
      <w:hyperlink r:id="rId10">
        <w:r>
          <w:rPr>
            <w:rFonts w:ascii="Trebuchet MS" w:eastAsia="Trebuchet MS" w:hAnsi="Trebuchet MS" w:cs="Trebuchet MS"/>
            <w:color w:val="3399AA"/>
            <w:sz w:val="20"/>
            <w:highlight w:val="white"/>
          </w:rPr>
          <w:t>print version</w:t>
        </w:r>
      </w:hyperlink>
      <w:r>
        <w:rPr>
          <w:rFonts w:ascii="Trebuchet MS" w:eastAsia="Trebuchet MS" w:hAnsi="Trebuchet MS" w:cs="Trebuchet MS"/>
          <w:color w:val="666666"/>
          <w:sz w:val="20"/>
          <w:highlight w:val="white"/>
        </w:rPr>
        <w:t xml:space="preserve"> of the cards enables students to play the game offline, either in the classroom or at home. </w:t>
      </w:r>
    </w:p>
    <w:p w:rsidR="00E843B0" w:rsidRDefault="00F51517">
      <w:hyperlink r:id="rId11">
        <w:r>
          <w:rPr>
            <w:color w:val="1155CC"/>
            <w:u w:val="single"/>
          </w:rPr>
          <w:t>http://www.readwritethink.org/classroom-resources/student-interactives/match-30064.html</w:t>
        </w:r>
      </w:hyperlink>
      <w:r>
        <w:t xml:space="preserve"> </w:t>
      </w:r>
    </w:p>
    <w:p w:rsidR="00E843B0" w:rsidRDefault="00E843B0"/>
    <w:p w:rsidR="00E843B0" w:rsidRDefault="00F51517">
      <w:r>
        <w:t>Construct-a-Word</w:t>
      </w:r>
    </w:p>
    <w:p w:rsidR="00E843B0" w:rsidRDefault="00F51517">
      <w:r>
        <w:rPr>
          <w:rFonts w:ascii="Trebuchet MS" w:eastAsia="Trebuchet MS" w:hAnsi="Trebuchet MS" w:cs="Trebuchet MS"/>
          <w:color w:val="666666"/>
          <w:sz w:val="20"/>
          <w:highlight w:val="white"/>
        </w:rPr>
        <w:t xml:space="preserve">Construct-a-Word provides a simple, engaging way for students to </w:t>
      </w:r>
      <w:r>
        <w:rPr>
          <w:rFonts w:ascii="Trebuchet MS" w:eastAsia="Trebuchet MS" w:hAnsi="Trebuchet MS" w:cs="Trebuchet MS"/>
          <w:color w:val="666666"/>
          <w:sz w:val="20"/>
          <w:highlight w:val="white"/>
        </w:rPr>
        <w:t xml:space="preserve">generate dozens of different words by first choosing an ending (for example </w:t>
      </w:r>
      <w:r>
        <w:rPr>
          <w:rFonts w:ascii="Trebuchet MS" w:eastAsia="Trebuchet MS" w:hAnsi="Trebuchet MS" w:cs="Trebuchet MS"/>
          <w:i/>
          <w:color w:val="666666"/>
          <w:sz w:val="20"/>
          <w:highlight w:val="white"/>
        </w:rPr>
        <w:t>-an,</w:t>
      </w:r>
      <w:r>
        <w:rPr>
          <w:rFonts w:ascii="Trebuchet MS" w:eastAsia="Trebuchet MS" w:hAnsi="Trebuchet MS" w:cs="Trebuchet MS"/>
          <w:color w:val="666666"/>
          <w:sz w:val="20"/>
          <w:highlight w:val="white"/>
        </w:rPr>
        <w:t xml:space="preserve"> </w:t>
      </w:r>
      <w:r>
        <w:rPr>
          <w:rFonts w:ascii="Trebuchet MS" w:eastAsia="Trebuchet MS" w:hAnsi="Trebuchet MS" w:cs="Trebuchet MS"/>
          <w:i/>
          <w:color w:val="666666"/>
          <w:sz w:val="20"/>
          <w:highlight w:val="white"/>
        </w:rPr>
        <w:t>-</w:t>
      </w:r>
      <w:proofErr w:type="spellStart"/>
      <w:proofErr w:type="gramStart"/>
      <w:r>
        <w:rPr>
          <w:rFonts w:ascii="Trebuchet MS" w:eastAsia="Trebuchet MS" w:hAnsi="Trebuchet MS" w:cs="Trebuchet MS"/>
          <w:i/>
          <w:color w:val="666666"/>
          <w:sz w:val="20"/>
          <w:highlight w:val="white"/>
        </w:rPr>
        <w:t>ed</w:t>
      </w:r>
      <w:proofErr w:type="spellEnd"/>
      <w:proofErr w:type="gramEnd"/>
      <w:r>
        <w:rPr>
          <w:rFonts w:ascii="Trebuchet MS" w:eastAsia="Trebuchet MS" w:hAnsi="Trebuchet MS" w:cs="Trebuchet MS"/>
          <w:i/>
          <w:color w:val="666666"/>
          <w:sz w:val="20"/>
          <w:highlight w:val="white"/>
        </w:rPr>
        <w:t>,</w:t>
      </w:r>
      <w:r>
        <w:rPr>
          <w:rFonts w:ascii="Trebuchet MS" w:eastAsia="Trebuchet MS" w:hAnsi="Trebuchet MS" w:cs="Trebuchet MS"/>
          <w:color w:val="666666"/>
          <w:sz w:val="20"/>
          <w:highlight w:val="white"/>
        </w:rPr>
        <w:t xml:space="preserve"> </w:t>
      </w:r>
      <w:r>
        <w:rPr>
          <w:rFonts w:ascii="Trebuchet MS" w:eastAsia="Trebuchet MS" w:hAnsi="Trebuchet MS" w:cs="Trebuchet MS"/>
          <w:i/>
          <w:color w:val="666666"/>
          <w:sz w:val="20"/>
          <w:highlight w:val="white"/>
        </w:rPr>
        <w:t>-at,</w:t>
      </w:r>
      <w:r>
        <w:rPr>
          <w:rFonts w:ascii="Trebuchet MS" w:eastAsia="Trebuchet MS" w:hAnsi="Trebuchet MS" w:cs="Trebuchet MS"/>
          <w:color w:val="666666"/>
          <w:sz w:val="20"/>
          <w:highlight w:val="white"/>
        </w:rPr>
        <w:t xml:space="preserve"> </w:t>
      </w:r>
      <w:r>
        <w:rPr>
          <w:rFonts w:ascii="Trebuchet MS" w:eastAsia="Trebuchet MS" w:hAnsi="Trebuchet MS" w:cs="Trebuchet MS"/>
          <w:i/>
          <w:color w:val="666666"/>
          <w:sz w:val="20"/>
          <w:highlight w:val="white"/>
        </w:rPr>
        <w:t>-op</w:t>
      </w:r>
      <w:r>
        <w:rPr>
          <w:rFonts w:ascii="Trebuchet MS" w:eastAsia="Trebuchet MS" w:hAnsi="Trebuchet MS" w:cs="Trebuchet MS"/>
          <w:color w:val="666666"/>
          <w:sz w:val="20"/>
          <w:highlight w:val="white"/>
        </w:rPr>
        <w:t>) and then adding a beginning letter or blend. When a correct word is created, the word is stored in a Word Bank where students can read and review their words. F</w:t>
      </w:r>
      <w:r>
        <w:rPr>
          <w:rFonts w:ascii="Trebuchet MS" w:eastAsia="Trebuchet MS" w:hAnsi="Trebuchet MS" w:cs="Trebuchet MS"/>
          <w:color w:val="666666"/>
          <w:sz w:val="20"/>
          <w:highlight w:val="white"/>
        </w:rPr>
        <w:t>or each ending, Construct-a-Word prompts students to create between 6 and 14 different possible words, adding an element of fun and discovery. It uses animation and sound to guide students through the steps of creating words, and employs prompts that are c</w:t>
      </w:r>
      <w:r>
        <w:rPr>
          <w:rFonts w:ascii="Trebuchet MS" w:eastAsia="Trebuchet MS" w:hAnsi="Trebuchet MS" w:cs="Trebuchet MS"/>
          <w:color w:val="666666"/>
          <w:sz w:val="20"/>
          <w:highlight w:val="white"/>
        </w:rPr>
        <w:t>lear and easy to master. This interactive tool could be used individually or in small groups, either in one session or across multiple lessons.</w:t>
      </w:r>
    </w:p>
    <w:p w:rsidR="00E843B0" w:rsidRDefault="00F51517">
      <w:hyperlink r:id="rId12">
        <w:r>
          <w:rPr>
            <w:color w:val="1155CC"/>
            <w:u w:val="single"/>
          </w:rPr>
          <w:t>http://www.readwritethink.org/classroom-resources/student-interactives/construct-word-30003.html</w:t>
        </w:r>
      </w:hyperlink>
      <w:r>
        <w:t xml:space="preserve"> </w:t>
      </w:r>
    </w:p>
    <w:p w:rsidR="00E843B0" w:rsidRDefault="00E843B0"/>
    <w:p w:rsidR="00E843B0" w:rsidRDefault="00E843B0"/>
    <w:p w:rsidR="00E843B0" w:rsidRDefault="00E843B0"/>
    <w:p w:rsidR="00E843B0" w:rsidRDefault="00F51517">
      <w:r>
        <w:t>Eye on Idioms</w:t>
      </w:r>
    </w:p>
    <w:p w:rsidR="00E843B0" w:rsidRDefault="00F51517">
      <w:pPr>
        <w:spacing w:line="320" w:lineRule="auto"/>
      </w:pPr>
      <w:r>
        <w:rPr>
          <w:rFonts w:ascii="Trebuchet MS" w:eastAsia="Trebuchet MS" w:hAnsi="Trebuchet MS" w:cs="Trebuchet MS"/>
          <w:color w:val="666666"/>
          <w:sz w:val="18"/>
          <w:highlight w:val="white"/>
        </w:rPr>
        <w:t xml:space="preserve">Students are more likely to understand, recall, and care about what an idiom means after having played with the phrase through a highly engaging exploration of metaphorical language. Eye on Idioms can be used to engage students in a study of seven idioms. </w:t>
      </w:r>
      <w:r>
        <w:rPr>
          <w:rFonts w:ascii="Trebuchet MS" w:eastAsia="Trebuchet MS" w:hAnsi="Trebuchet MS" w:cs="Trebuchet MS"/>
          <w:color w:val="666666"/>
          <w:sz w:val="18"/>
          <w:highlight w:val="white"/>
        </w:rPr>
        <w:t>After viewing the literal representation of each idiom, students are asked to complete the sentence by selecting the correct idiom from the list. Using context clues from the sentence, students can then determine the metaphorical meaning of the idiom. As a</w:t>
      </w:r>
      <w:r>
        <w:rPr>
          <w:rFonts w:ascii="Trebuchet MS" w:eastAsia="Trebuchet MS" w:hAnsi="Trebuchet MS" w:cs="Trebuchet MS"/>
          <w:color w:val="666666"/>
          <w:sz w:val="18"/>
          <w:highlight w:val="white"/>
        </w:rPr>
        <w:t xml:space="preserve"> final step, students are asked to use the idiom in a sentence to show their understanding of its meaning. Students should be reminded to print the page after completing each idiom exercise since their work cannot be saved electronically.</w:t>
      </w:r>
    </w:p>
    <w:p w:rsidR="00E843B0" w:rsidRDefault="00F51517">
      <w:hyperlink r:id="rId13">
        <w:r>
          <w:rPr>
            <w:color w:val="1155CC"/>
            <w:highlight w:val="white"/>
            <w:u w:val="single"/>
          </w:rPr>
          <w:t>http://www.readwritethink.org/classroom-resources/student-interactives/idioms-30030.html</w:t>
        </w:r>
      </w:hyperlink>
      <w:r>
        <w:rPr>
          <w:color w:val="666666"/>
          <w:highlight w:val="white"/>
        </w:rPr>
        <w:t xml:space="preserve"> </w:t>
      </w:r>
    </w:p>
    <w:p w:rsidR="00E843B0" w:rsidRDefault="00E843B0"/>
    <w:p w:rsidR="00E843B0" w:rsidRDefault="00E843B0"/>
    <w:p w:rsidR="00E843B0" w:rsidRDefault="00F51517">
      <w:r>
        <w:t>What’s in the Bag?</w:t>
      </w:r>
    </w:p>
    <w:p w:rsidR="00E843B0" w:rsidRDefault="00F51517">
      <w:r>
        <w:rPr>
          <w:rFonts w:ascii="Trebuchet MS" w:eastAsia="Trebuchet MS" w:hAnsi="Trebuchet MS" w:cs="Trebuchet MS"/>
          <w:color w:val="666666"/>
          <w:sz w:val="20"/>
          <w:highlight w:val="white"/>
        </w:rPr>
        <w:t xml:space="preserve">Young children can use descriptive language in authentic and purposeful ways to communicate in large-group settings. Using the What's in the Bag? </w:t>
      </w:r>
      <w:proofErr w:type="gramStart"/>
      <w:r>
        <w:rPr>
          <w:rFonts w:ascii="Trebuchet MS" w:eastAsia="Trebuchet MS" w:hAnsi="Trebuchet MS" w:cs="Trebuchet MS"/>
          <w:color w:val="666666"/>
          <w:sz w:val="20"/>
          <w:highlight w:val="white"/>
        </w:rPr>
        <w:t>interactive</w:t>
      </w:r>
      <w:proofErr w:type="gramEnd"/>
      <w:r>
        <w:rPr>
          <w:rFonts w:ascii="Trebuchet MS" w:eastAsia="Trebuchet MS" w:hAnsi="Trebuchet MS" w:cs="Trebuchet MS"/>
          <w:color w:val="666666"/>
          <w:sz w:val="20"/>
          <w:highlight w:val="white"/>
        </w:rPr>
        <w:t>, young children develop speaking and listening skills as a part of language development, as well a</w:t>
      </w:r>
      <w:r>
        <w:rPr>
          <w:rFonts w:ascii="Trebuchet MS" w:eastAsia="Trebuchet MS" w:hAnsi="Trebuchet MS" w:cs="Trebuchet MS"/>
          <w:color w:val="666666"/>
          <w:sz w:val="20"/>
          <w:highlight w:val="white"/>
        </w:rPr>
        <w:t>s connecting visual text with the printed word (shown at left). This shared-language experience emphasizes the importance of both those skills and, ultimately, the act for both participants is to relate meaning and expression.</w:t>
      </w:r>
    </w:p>
    <w:p w:rsidR="00E843B0" w:rsidRDefault="00F51517">
      <w:hyperlink r:id="rId14">
        <w:r>
          <w:rPr>
            <w:color w:val="1155CC"/>
            <w:u w:val="single"/>
          </w:rPr>
          <w:t>http://www.readwritethink.org/classroom-resources/student-interactives/what-30017.html</w:t>
        </w:r>
      </w:hyperlink>
      <w:r>
        <w:t xml:space="preserve"> </w:t>
      </w:r>
    </w:p>
    <w:p w:rsidR="00E843B0" w:rsidRDefault="00E843B0"/>
    <w:p w:rsidR="00E843B0" w:rsidRDefault="00F51517">
      <w:r>
        <w:t>Acrostic Poems</w:t>
      </w:r>
    </w:p>
    <w:p w:rsidR="00E843B0" w:rsidRDefault="00F51517">
      <w:r>
        <w:rPr>
          <w:rFonts w:ascii="Trebuchet MS" w:eastAsia="Trebuchet MS" w:hAnsi="Trebuchet MS" w:cs="Trebuchet MS"/>
          <w:color w:val="666666"/>
          <w:sz w:val="20"/>
          <w:highlight w:val="white"/>
        </w:rPr>
        <w:t xml:space="preserve">In this online tool, students can learn about and write acrostic poems. An </w:t>
      </w:r>
      <w:r>
        <w:rPr>
          <w:rFonts w:ascii="Trebuchet MS" w:eastAsia="Trebuchet MS" w:hAnsi="Trebuchet MS" w:cs="Trebuchet MS"/>
          <w:color w:val="666666"/>
          <w:sz w:val="20"/>
          <w:highlight w:val="white"/>
        </w:rPr>
        <w:t>acrostic poem uses the letters in a word to begin each line of the poem. All lines of the poem relate to or describe the main topic word. As part of the online tool, students brainstorm words to help write their poems and can save their work-in-progress to</w:t>
      </w:r>
      <w:r>
        <w:rPr>
          <w:rFonts w:ascii="Trebuchet MS" w:eastAsia="Trebuchet MS" w:hAnsi="Trebuchet MS" w:cs="Trebuchet MS"/>
          <w:color w:val="666666"/>
          <w:sz w:val="20"/>
          <w:highlight w:val="white"/>
        </w:rPr>
        <w:t xml:space="preserve"> revise and edit, reinforcing elements of the writing process. Students can also print their finished acrostic poems or proudly show off their work by e-mailing it to a friend.</w:t>
      </w:r>
    </w:p>
    <w:p w:rsidR="00E843B0" w:rsidRDefault="00F51517">
      <w:hyperlink r:id="rId15">
        <w:r>
          <w:rPr>
            <w:color w:val="1155CC"/>
            <w:u w:val="single"/>
          </w:rPr>
          <w:t>http://www.readwritethink.org/classroom-resources/student-interactives/acrostic-poems-30045.html</w:t>
        </w:r>
      </w:hyperlink>
      <w:r>
        <w:t xml:space="preserve"> </w:t>
      </w:r>
    </w:p>
    <w:sectPr w:rsidR="00E843B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E843B0"/>
    <w:rsid w:val="00E843B0"/>
    <w:rsid w:val="00F51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readwritethink.org/classroom-resources/student-interactives/compare-contrast-30066.html" TargetMode="External"/><Relationship Id="rId13" Type="http://schemas.openxmlformats.org/officeDocument/2006/relationships/hyperlink" Target="http://www.readwritethink.org/classroom-resources/student-interactives/idioms-30030.html" TargetMode="External"/><Relationship Id="rId3" Type="http://schemas.openxmlformats.org/officeDocument/2006/relationships/settings" Target="settings.xml"/><Relationship Id="rId7" Type="http://schemas.openxmlformats.org/officeDocument/2006/relationships/hyperlink" Target="http://www.readwritethink.org/materials/compcontrast/" TargetMode="External"/><Relationship Id="rId12" Type="http://schemas.openxmlformats.org/officeDocument/2006/relationships/hyperlink" Target="http://www.readwritethink.org/classroom-resources/student-interactives/construct-word-30003.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readwritethink.org/classroom-resources/student-interactives/fact-fragment-frenzy-30013.html" TargetMode="External"/><Relationship Id="rId11" Type="http://schemas.openxmlformats.org/officeDocument/2006/relationships/hyperlink" Target="http://www.readwritethink.org/classroom-resources/student-interactives/match-30064.html" TargetMode="External"/><Relationship Id="rId5" Type="http://schemas.openxmlformats.org/officeDocument/2006/relationships/hyperlink" Target="http://www.readwritethink.org/student_mat/student_material.asp?id=25" TargetMode="External"/><Relationship Id="rId15" Type="http://schemas.openxmlformats.org/officeDocument/2006/relationships/hyperlink" Target="http://www.readwritethink.org/classroom-resources/student-interactives/acrostic-poems-30045.html" TargetMode="External"/><Relationship Id="rId10" Type="http://schemas.openxmlformats.org/officeDocument/2006/relationships/hyperlink" Target="http://www.readwritethink.org/materials/abcmatch/abc_match_cards.pdf" TargetMode="External"/><Relationship Id="rId4" Type="http://schemas.openxmlformats.org/officeDocument/2006/relationships/webSettings" Target="webSettings.xml"/><Relationship Id="rId9" Type="http://schemas.openxmlformats.org/officeDocument/2006/relationships/hyperlink" Target="http://www.readwritethink.org/materials/abcmatch/" TargetMode="External"/><Relationship Id="rId14" Type="http://schemas.openxmlformats.org/officeDocument/2006/relationships/hyperlink" Target="http://www.readwritethink.org/classroom-resources/student-interactives/what-3001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Interactive Resources.docx</vt:lpstr>
    </vt:vector>
  </TitlesOfParts>
  <Company>Microsoft</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Interactive Resources.docx</dc:title>
  <dc:creator>Michelle Rich</dc:creator>
  <cp:lastModifiedBy>Michelle Rich</cp:lastModifiedBy>
  <cp:revision>2</cp:revision>
  <dcterms:created xsi:type="dcterms:W3CDTF">2013-08-06T14:17:00Z</dcterms:created>
  <dcterms:modified xsi:type="dcterms:W3CDTF">2013-08-06T14:17:00Z</dcterms:modified>
</cp:coreProperties>
</file>